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 w:line="276" w:lineRule="auto"/>
        <w:ind w:left="0"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spacing w:line="276" w:lineRule="auto"/>
        <w:rPr/>
      </w:pPr>
      <w:r w:rsidDel="00000000" w:rsidR="00000000" w:rsidRPr="00000000">
        <w:rPr>
          <w:rtl w:val="0"/>
        </w:rPr>
        <w:t xml:space="preserve">Campus Guidelines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76"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291" w:right="3289" w:firstLine="0"/>
        <w:jc w:val="center"/>
        <w:rPr>
          <w:color w:val="666666"/>
          <w:sz w:val="44"/>
          <w:szCs w:val="44"/>
        </w:rPr>
      </w:pPr>
      <w:r w:rsidDel="00000000" w:rsidR="00000000" w:rsidRPr="00000000">
        <w:rPr>
          <w:rFonts w:ascii="Arial" w:cs="Arial" w:eastAsia="Arial" w:hAnsi="Arial"/>
          <w:b w:val="0"/>
          <w:i w:val="0"/>
          <w:smallCaps w:val="0"/>
          <w:strike w:val="0"/>
          <w:color w:val="666666"/>
          <w:sz w:val="44"/>
          <w:szCs w:val="44"/>
          <w:u w:val="none"/>
          <w:shd w:fill="auto" w:val="clear"/>
          <w:vertAlign w:val="baseline"/>
          <w:rtl w:val="0"/>
        </w:rPr>
        <w:t xml:space="preserve">Academic Year 202</w:t>
      </w:r>
      <w:r w:rsidDel="00000000" w:rsidR="00000000" w:rsidRPr="00000000">
        <w:rPr>
          <w:color w:val="666666"/>
          <w:sz w:val="44"/>
          <w:szCs w:val="44"/>
          <w:rtl w:val="0"/>
        </w:rPr>
        <w:t xml:space="preserve">5</w:t>
      </w:r>
      <w:r w:rsidDel="00000000" w:rsidR="00000000" w:rsidRPr="00000000">
        <w:rPr>
          <w:rFonts w:ascii="Arial" w:cs="Arial" w:eastAsia="Arial" w:hAnsi="Arial"/>
          <w:b w:val="0"/>
          <w:i w:val="0"/>
          <w:smallCaps w:val="0"/>
          <w:strike w:val="0"/>
          <w:color w:val="666666"/>
          <w:sz w:val="44"/>
          <w:szCs w:val="44"/>
          <w:u w:val="none"/>
          <w:shd w:fill="auto" w:val="clear"/>
          <w:vertAlign w:val="baseline"/>
          <w:rtl w:val="0"/>
        </w:rPr>
        <w:t xml:space="preserve">-2</w:t>
      </w:r>
      <w:r w:rsidDel="00000000" w:rsidR="00000000" w:rsidRPr="00000000">
        <w:rPr>
          <w:color w:val="666666"/>
          <w:sz w:val="44"/>
          <w:szCs w:val="44"/>
          <w:rtl w:val="0"/>
        </w:rPr>
        <w:t xml:space="preserve">6</w:t>
      </w:r>
      <w:r w:rsidDel="00000000" w:rsidR="00000000" w:rsidRPr="00000000">
        <w:rPr>
          <w:rFonts w:ascii="Arial" w:cs="Arial" w:eastAsia="Arial" w:hAnsi="Arial"/>
          <w:b w:val="0"/>
          <w:i w:val="0"/>
          <w:smallCaps w:val="0"/>
          <w:strike w:val="0"/>
          <w:color w:val="666666"/>
          <w:sz w:val="44"/>
          <w:szCs w:val="4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0" w:right="180" w:firstLine="0"/>
        <w:jc w:val="left"/>
        <w:rPr>
          <w:color w:val="666666"/>
          <w:sz w:val="44"/>
          <w:szCs w:val="44"/>
        </w:rPr>
      </w:pPr>
      <w:r w:rsidDel="00000000" w:rsidR="00000000" w:rsidRPr="00000000">
        <w:rPr>
          <w:color w:val="666666"/>
          <w:sz w:val="44"/>
          <w:szCs w:val="44"/>
          <w:rtl w:val="0"/>
        </w:rPr>
        <w:t xml:space="preserve">              Oceanik Education Society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143125" cy="2143125"/>
            <wp:effectExtent b="0" l="0" r="0" t="0"/>
            <wp:docPr id="9005213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4312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pgSz w:h="15840" w:w="12240" w:orient="portrait"/>
          <w:pgMar w:bottom="280" w:top="1820" w:left="1440" w:right="1440" w:header="720" w:footer="720"/>
          <w:pgNumType w:start="1"/>
        </w:sect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359"/>
            </w:tabs>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fldChar w:fldCharType="begin"/>
            <w:instrText xml:space="preserve"> TOC \h \u \z \t "Heading 1,1,"</w:instrText>
            <w:fldChar w:fldCharType="separate"/>
          </w:r>
          <w:hyperlink w:anchor="_heading=h.dg8u8b1ee5bd">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Welcome</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359"/>
            </w:tabs>
            <w:spacing w:after="0" w:before="6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hyperlink w:anchor="_heading=h.k9rraexsiazp">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About the</w:t>
            </w:r>
          </w:hyperlink>
          <w:hyperlink w:anchor="_heading=h.k9rraexsiazp">
            <w:r w:rsidDel="00000000" w:rsidR="00000000" w:rsidRPr="00000000">
              <w:rPr>
                <w:b w:val="1"/>
                <w:sz w:val="36"/>
                <w:szCs w:val="36"/>
                <w:rtl w:val="0"/>
              </w:rPr>
              <w:t xml:space="preserve"> College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359"/>
            </w:tabs>
            <w:spacing w:after="0" w:before="6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hyperlink w:anchor="_heading=h.izl6rluix4ez">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Educational Aims</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359"/>
            </w:tabs>
            <w:spacing w:after="0" w:before="6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b w:val="1"/>
              <w:sz w:val="36"/>
              <w:szCs w:val="36"/>
              <w:rtl w:val="0"/>
            </w:rPr>
            <w:t xml:space="preserve">College </w:t>
          </w:r>
          <w:hyperlink w:anchor="_heading=h.rxz4ddd5jblu">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Culture</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359"/>
            </w:tabs>
            <w:spacing w:after="0" w:before="6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hyperlink w:anchor="_heading=h.pa7wev8873t">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Important Contacts and Links</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359"/>
            </w:tabs>
            <w:spacing w:after="0" w:before="6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hyperlink w:anchor="_heading=h.s5y4nepjdbnh">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Emergencies</w:t>
            </w:r>
          </w:hyperlink>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spacing w:line="276" w:lineRule="auto"/>
        <w:rPr/>
        <w:sectPr>
          <w:footerReference r:id="rId8" w:type="default"/>
          <w:type w:val="nextPage"/>
          <w:pgSz w:h="15840" w:w="12240" w:orient="portrait"/>
          <w:pgMar w:bottom="1000" w:top="1820" w:left="1440" w:right="1440" w:header="0" w:footer="804"/>
          <w:pgNumType w:start="1"/>
        </w:sectPr>
      </w:pPr>
      <w:r w:rsidDel="00000000" w:rsidR="00000000" w:rsidRPr="00000000">
        <w:rPr>
          <w:rtl w:val="0"/>
        </w:rPr>
      </w:r>
    </w:p>
    <w:p w:rsidR="00000000" w:rsidDel="00000000" w:rsidP="00000000" w:rsidRDefault="00000000" w:rsidRPr="00000000" w14:paraId="00000018">
      <w:pPr>
        <w:pStyle w:val="Heading1"/>
        <w:spacing w:line="276" w:lineRule="auto"/>
        <w:rPr/>
      </w:pPr>
      <w:bookmarkStart w:colFirst="0" w:colLast="0" w:name="_heading=h.dg8u8b1ee5bd" w:id="0"/>
      <w:bookmarkEnd w:id="0"/>
      <w:r w:rsidDel="00000000" w:rsidR="00000000" w:rsidRPr="00000000">
        <w:rPr>
          <w:rtl w:val="0"/>
        </w:rPr>
        <w:t xml:space="preserve">Welcome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new students, a warm welcome to Oceanik Education Society! Congratulations on joining our community after the admission process. We look forward to working with you over the coming years.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returning students, welcome back! We are excited to see you again, and are eager to continue engaging and working with you.</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3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students, you play a very important role in creating the culture of campus life at the University. Many of the things that you do will directly or indirectly influence your experiences and those of future students. This document will help you work with your peers and with staff to create an educational environment that promotes learning, personal growth and well-being of all University members. We strongly encourage you to re-read this document from time to time because as you spend more time in the programme, your capacity to think about it, discuss it, and act upon it will keep getting refined. Do not hesitate to ask questions in case you need any clarifications.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1000" w:top="1380" w:left="1440" w:right="1440" w:header="0" w:footer="804"/>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must be read in conjunction with the Code of Conduct.</w:t>
      </w:r>
    </w:p>
    <w:p w:rsidR="00000000" w:rsidDel="00000000" w:rsidP="00000000" w:rsidRDefault="00000000" w:rsidRPr="00000000" w14:paraId="00000021">
      <w:pPr>
        <w:pStyle w:val="Heading1"/>
        <w:spacing w:line="276" w:lineRule="auto"/>
        <w:rPr/>
      </w:pPr>
      <w:bookmarkStart w:colFirst="0" w:colLast="0" w:name="_heading=h.k9rraexsiazp" w:id="1"/>
      <w:bookmarkEnd w:id="1"/>
      <w:r w:rsidDel="00000000" w:rsidR="00000000" w:rsidRPr="00000000">
        <w:rPr>
          <w:rtl w:val="0"/>
        </w:rPr>
        <w:t xml:space="preserve">About the College</w:t>
      </w:r>
    </w:p>
    <w:p w:rsidR="00000000" w:rsidDel="00000000" w:rsidP="00000000" w:rsidRDefault="00000000" w:rsidRPr="00000000" w14:paraId="00000022">
      <w:pPr>
        <w:spacing w:after="240" w:before="240" w:line="276" w:lineRule="auto"/>
        <w:rPr/>
      </w:pPr>
      <w:r w:rsidDel="00000000" w:rsidR="00000000" w:rsidRPr="00000000">
        <w:rPr>
          <w:rtl w:val="0"/>
        </w:rPr>
        <w:t xml:space="preserve">Oceanik Education Society is a nonprofit educational institution based in Bengaluru, Karnataka, India. Founded in 1992 by Dr. N.M. Poovaiah, the society is dedicated to providing inclusive education to students from marginalized backgrounds, including those who are deaf, blind, orphaned, from single-parent families, or economically disadvantaged. The institution offers free education at the pre-university and degree levels, along with hostel accommodations, meals, medical care, and skill development programs. (</w:t>
      </w:r>
      <w:hyperlink r:id="rId9">
        <w:r w:rsidDel="00000000" w:rsidR="00000000" w:rsidRPr="00000000">
          <w:rPr>
            <w:color w:val="1155cc"/>
            <w:u w:val="single"/>
            <w:rtl w:val="0"/>
          </w:rPr>
          <w:t xml:space="preserve">oceanikcharity.org</w:t>
        </w:r>
      </w:hyperlink>
      <w:r w:rsidDel="00000000" w:rsidR="00000000" w:rsidRPr="00000000">
        <w:rPr>
          <w:rtl w:val="0"/>
        </w:rPr>
        <w:t xml:space="preserv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LinkedIn</w:t>
        </w:r>
      </w:hyperlink>
      <w:r w:rsidDel="00000000" w:rsidR="00000000" w:rsidRPr="00000000">
        <w:rPr>
          <w:rtl w:val="0"/>
        </w:rPr>
        <w:t xml:space="preserve">)</w:t>
      </w:r>
    </w:p>
    <w:p w:rsidR="00000000" w:rsidDel="00000000" w:rsidP="00000000" w:rsidRDefault="00000000" w:rsidRPr="00000000" w14:paraId="00000023">
      <w:pPr>
        <w:pStyle w:val="Heading3"/>
        <w:keepNext w:val="0"/>
        <w:keepLines w:val="0"/>
        <w:spacing w:line="276" w:lineRule="auto"/>
        <w:rPr>
          <w:sz w:val="26"/>
          <w:szCs w:val="26"/>
        </w:rPr>
      </w:pPr>
      <w:bookmarkStart w:colFirst="0" w:colLast="0" w:name="_heading=h.5uf9c2dbues7" w:id="2"/>
      <w:bookmarkEnd w:id="2"/>
      <w:r w:rsidDel="00000000" w:rsidR="00000000" w:rsidRPr="00000000">
        <w:rPr>
          <w:sz w:val="26"/>
          <w:szCs w:val="26"/>
          <w:rtl w:val="0"/>
        </w:rPr>
        <w:t xml:space="preserve">Key Initiatives</w:t>
      </w:r>
    </w:p>
    <w:p w:rsidR="00000000" w:rsidDel="00000000" w:rsidP="00000000" w:rsidRDefault="00000000" w:rsidRPr="00000000" w14:paraId="00000024">
      <w:pPr>
        <w:numPr>
          <w:ilvl w:val="0"/>
          <w:numId w:val="1"/>
        </w:numPr>
        <w:spacing w:after="0" w:afterAutospacing="0" w:before="240" w:line="276" w:lineRule="auto"/>
        <w:ind w:left="720" w:hanging="360"/>
      </w:pPr>
      <w:r w:rsidDel="00000000" w:rsidR="00000000" w:rsidRPr="00000000">
        <w:rPr>
          <w:b w:val="1"/>
          <w:rtl w:val="0"/>
        </w:rPr>
        <w:t xml:space="preserve">Saksham</w:t>
      </w:r>
      <w:r w:rsidDel="00000000" w:rsidR="00000000" w:rsidRPr="00000000">
        <w:rPr>
          <w:rtl w:val="0"/>
        </w:rPr>
        <w:t xml:space="preserve">: Provides free higher education to differently-abled students (blind and deaf), orphans, and single-parent students from underprivileged backgrounds.</w:t>
        <w:br w:type="textWrapping"/>
      </w:r>
    </w:p>
    <w:p w:rsidR="00000000" w:rsidDel="00000000" w:rsidP="00000000" w:rsidRDefault="00000000" w:rsidRPr="00000000" w14:paraId="00000025">
      <w:pPr>
        <w:numPr>
          <w:ilvl w:val="0"/>
          <w:numId w:val="1"/>
        </w:numPr>
        <w:spacing w:after="0" w:afterAutospacing="0" w:before="0" w:beforeAutospacing="0" w:line="276" w:lineRule="auto"/>
        <w:ind w:left="720" w:hanging="360"/>
      </w:pPr>
      <w:r w:rsidDel="00000000" w:rsidR="00000000" w:rsidRPr="00000000">
        <w:rPr>
          <w:b w:val="1"/>
          <w:rtl w:val="0"/>
        </w:rPr>
        <w:t xml:space="preserve">Ashraya Pravritti</w:t>
      </w:r>
      <w:r w:rsidDel="00000000" w:rsidR="00000000" w:rsidRPr="00000000">
        <w:rPr>
          <w:rtl w:val="0"/>
        </w:rPr>
        <w:t xml:space="preserve">: Offers free hostel facilities, nutritious meals, and regular medical check-ups to support students' overall well-being.</w:t>
        <w:br w:type="textWrapping"/>
      </w:r>
    </w:p>
    <w:p w:rsidR="00000000" w:rsidDel="00000000" w:rsidP="00000000" w:rsidRDefault="00000000" w:rsidRPr="00000000" w14:paraId="00000026">
      <w:pPr>
        <w:numPr>
          <w:ilvl w:val="0"/>
          <w:numId w:val="1"/>
        </w:numPr>
        <w:spacing w:after="0" w:afterAutospacing="0" w:before="0" w:beforeAutospacing="0" w:line="276" w:lineRule="auto"/>
        <w:ind w:left="720" w:hanging="360"/>
      </w:pPr>
      <w:r w:rsidDel="00000000" w:rsidR="00000000" w:rsidRPr="00000000">
        <w:rPr>
          <w:b w:val="1"/>
          <w:rtl w:val="0"/>
        </w:rPr>
        <w:t xml:space="preserve">Skill Development</w:t>
      </w:r>
      <w:r w:rsidDel="00000000" w:rsidR="00000000" w:rsidRPr="00000000">
        <w:rPr>
          <w:rtl w:val="0"/>
        </w:rPr>
        <w:t xml:space="preserve">: Conducts KHADI-certified courses in areas such as tailoring, embroidery, beautician training, detergent and candle making, and computer finance to enhance employability.</w:t>
        <w:br w:type="textWrapping"/>
      </w:r>
    </w:p>
    <w:p w:rsidR="00000000" w:rsidDel="00000000" w:rsidP="00000000" w:rsidRDefault="00000000" w:rsidRPr="00000000" w14:paraId="00000027">
      <w:pPr>
        <w:numPr>
          <w:ilvl w:val="0"/>
          <w:numId w:val="1"/>
        </w:numPr>
        <w:spacing w:after="240" w:before="0" w:beforeAutospacing="0" w:line="276" w:lineRule="auto"/>
        <w:ind w:left="720" w:hanging="360"/>
      </w:pPr>
      <w:r w:rsidDel="00000000" w:rsidR="00000000" w:rsidRPr="00000000">
        <w:rPr>
          <w:b w:val="1"/>
          <w:rtl w:val="0"/>
        </w:rPr>
        <w:t xml:space="preserve">Sports &amp; Parasports</w:t>
      </w:r>
      <w:r w:rsidDel="00000000" w:rsidR="00000000" w:rsidRPr="00000000">
        <w:rPr>
          <w:rtl w:val="0"/>
        </w:rPr>
        <w:t xml:space="preserve">: Encourages participation in sports and provides professional training to promote equality and inclusivity.</w:t>
        <w:br w:type="textWrapping"/>
      </w:r>
    </w:p>
    <w:p w:rsidR="00000000" w:rsidDel="00000000" w:rsidP="00000000" w:rsidRDefault="00000000" w:rsidRPr="00000000" w14:paraId="00000028">
      <w:pPr>
        <w:spacing w:after="240" w:before="240" w:line="276" w:lineRule="auto"/>
        <w:rPr/>
      </w:pPr>
      <w:r w:rsidDel="00000000" w:rsidR="00000000" w:rsidRPr="00000000">
        <w:rPr>
          <w:rtl w:val="0"/>
        </w:rPr>
        <w:t xml:space="preserve">Oceanik Education Society has received recognition for its contributions to inclusive education. Notably, on International Women's Day 2025, FICCI FLO Bangalore honored the institution for empowering women with disabilities, with the award presented by philanthropist and author Sudha Murty. </w:t>
      </w:r>
    </w:p>
    <w:p w:rsidR="00000000" w:rsidDel="00000000" w:rsidP="00000000" w:rsidRDefault="00000000" w:rsidRPr="00000000" w14:paraId="00000029">
      <w:pPr>
        <w:spacing w:after="240" w:before="240" w:line="276" w:lineRule="auto"/>
        <w:rPr/>
      </w:pPr>
      <w:r w:rsidDel="00000000" w:rsidR="00000000" w:rsidRPr="00000000">
        <w:rPr>
          <w:rtl w:val="0"/>
        </w:rPr>
        <w:t xml:space="preserve">For more information or to get involved, you can visit their official websites:</w:t>
      </w:r>
    </w:p>
    <w:p w:rsidR="00000000" w:rsidDel="00000000" w:rsidP="00000000" w:rsidRDefault="00000000" w:rsidRPr="00000000" w14:paraId="0000002A">
      <w:pPr>
        <w:numPr>
          <w:ilvl w:val="0"/>
          <w:numId w:val="2"/>
        </w:numPr>
        <w:spacing w:after="0" w:afterAutospacing="0" w:before="240" w:line="276" w:lineRule="auto"/>
        <w:ind w:left="720" w:hanging="360"/>
      </w:pPr>
      <w:hyperlink r:id="rId12">
        <w:r w:rsidDel="00000000" w:rsidR="00000000" w:rsidRPr="00000000">
          <w:rPr>
            <w:color w:val="1155cc"/>
            <w:u w:val="single"/>
            <w:rtl w:val="0"/>
          </w:rPr>
          <w:t xml:space="preserve">Oceanik College</w:t>
          <w:br w:type="textWrapping"/>
        </w:r>
      </w:hyperlink>
      <w:r w:rsidDel="00000000" w:rsidR="00000000" w:rsidRPr="00000000">
        <w:rPr>
          <w:rtl w:val="0"/>
        </w:rPr>
      </w:r>
    </w:p>
    <w:p w:rsidR="00000000" w:rsidDel="00000000" w:rsidP="00000000" w:rsidRDefault="00000000" w:rsidRPr="00000000" w14:paraId="0000002B">
      <w:pPr>
        <w:numPr>
          <w:ilvl w:val="0"/>
          <w:numId w:val="2"/>
        </w:numPr>
        <w:spacing w:after="240" w:before="0" w:beforeAutospacing="0" w:line="276" w:lineRule="auto"/>
        <w:ind w:left="720" w:hanging="360"/>
      </w:pPr>
      <w:hyperlink r:id="rId13">
        <w:r w:rsidDel="00000000" w:rsidR="00000000" w:rsidRPr="00000000">
          <w:rPr>
            <w:color w:val="1155cc"/>
            <w:u w:val="single"/>
            <w:rtl w:val="0"/>
          </w:rPr>
          <w:t xml:space="preserve">Oceanik Charity</w:t>
          <w:br w:type="textWrapping"/>
        </w:r>
      </w:hyperlink>
      <w:r w:rsidDel="00000000" w:rsidR="00000000" w:rsidRPr="00000000">
        <w:rPr>
          <w:rtl w:val="0"/>
        </w:rPr>
      </w:r>
    </w:p>
    <w:p w:rsidR="00000000" w:rsidDel="00000000" w:rsidP="00000000" w:rsidRDefault="00000000" w:rsidRPr="00000000" w14:paraId="0000002C">
      <w:pPr>
        <w:spacing w:after="240" w:before="240" w:line="276" w:lineRule="auto"/>
        <w:rPr/>
      </w:pPr>
      <w:r w:rsidDel="00000000" w:rsidR="00000000" w:rsidRPr="00000000">
        <w:rPr>
          <w:rtl w:val="0"/>
        </w:rPr>
        <w:t xml:space="preserve">These platforms provide details on their programs, admission procedures, and opportunities for donations and volunteering.</w:t>
      </w:r>
    </w:p>
    <w:p w:rsidR="00000000" w:rsidDel="00000000" w:rsidP="00000000" w:rsidRDefault="00000000" w:rsidRPr="00000000" w14:paraId="0000002D">
      <w:pPr>
        <w:spacing w:line="276" w:lineRule="auto"/>
        <w:rPr/>
        <w:sectPr>
          <w:type w:val="nextPage"/>
          <w:pgSz w:h="15840" w:w="12240" w:orient="portrait"/>
          <w:pgMar w:bottom="1000" w:top="1380" w:left="1440" w:right="1440" w:header="0" w:footer="804"/>
        </w:sectPr>
      </w:pPr>
      <w:r w:rsidDel="00000000" w:rsidR="00000000" w:rsidRPr="00000000">
        <w:rPr>
          <w:rtl w:val="0"/>
        </w:rPr>
      </w:r>
    </w:p>
    <w:p w:rsidR="00000000" w:rsidDel="00000000" w:rsidP="00000000" w:rsidRDefault="00000000" w:rsidRPr="00000000" w14:paraId="0000002E">
      <w:pPr>
        <w:pStyle w:val="Heading1"/>
        <w:spacing w:line="276" w:lineRule="auto"/>
        <w:rPr/>
      </w:pPr>
      <w:bookmarkStart w:colFirst="0" w:colLast="0" w:name="_heading=h.izl6rluix4ez" w:id="3"/>
      <w:bookmarkEnd w:id="3"/>
      <w:r w:rsidDel="00000000" w:rsidR="00000000" w:rsidRPr="00000000">
        <w:rPr>
          <w:rtl w:val="0"/>
        </w:rPr>
        <w:t xml:space="preserve">Educational Aims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University’s programmes are designed to help you become a motivated, socially conscious and reflective citizen. Our curriculum, ideas about teaching, assessment and grading, and ethos of working well, feeling well, and relating well are all based upon these educational aims: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1" w:line="276" w:lineRule="auto"/>
        <w:ind w:left="720" w:right="487"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Preparing you to become an active, self-directed learner with the capacity for critical thinking that is the foundation of social and personal flourishing.</w:t>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18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Encouraging you to engage with the challenging social realities in India to understand your education not simply as a path to personal achievement but also as preparation to contribute meaningfully to society.</w:t>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54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you with opportunities to create a community of learning with people from diverse cultural and socio-economic backgrounds.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33"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1000" w:top="1380" w:left="1440" w:right="1440" w:header="0" w:footer="804"/>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educators, we will work with you to create a vibrant, caring, safe and inclusive environment for learning and living. As teachers, we offer you our time and support both inside and outside the classroom to help you understand your coursework and broader issues in your field of interest. As mentors, we will get to know you informally outside the classroom to find out what interests you or what bothers you, and to offer suggestions to help you resolve disputes and disagreements.</w:t>
      </w:r>
    </w:p>
    <w:p w:rsidR="00000000" w:rsidDel="00000000" w:rsidP="00000000" w:rsidRDefault="00000000" w:rsidRPr="00000000" w14:paraId="00000037">
      <w:pPr>
        <w:pStyle w:val="Heading1"/>
        <w:spacing w:line="276" w:lineRule="auto"/>
        <w:rPr/>
      </w:pPr>
      <w:bookmarkStart w:colFirst="0" w:colLast="0" w:name="_heading=h.rxz4ddd5jblu" w:id="4"/>
      <w:bookmarkEnd w:id="4"/>
      <w:r w:rsidDel="00000000" w:rsidR="00000000" w:rsidRPr="00000000">
        <w:rPr>
          <w:rtl w:val="0"/>
        </w:rPr>
        <w:t xml:space="preserve">CollegeCulture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graduate from this programme we hope that you will be ‘educated’ in the widest sense of the term. By this we mean that you will not only be someone who has acquired knowledge and skills but is also someone emotionally more mature, unafraid to question and doubt, and a responsible citizen. This is easier said than done! In order to achieve these goals, it is important that students and staff work together to create a caring, supportive and pro-active environment in which everyone can grow and succeed. But what does this involve and how do we do this?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part of the document describes some ideas that we think should influence how you should behave and relate to each other. We recommend different ways to study well, feel well, and relate well at the University.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that you:</w:t>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18"/>
        </w:tabs>
        <w:spacing w:after="0" w:before="38" w:line="276" w:lineRule="auto"/>
        <w:ind w:left="718" w:right="0" w:hanging="35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towards your own well-being, and actively contribute to the well-being of others.</w:t>
      </w:r>
    </w:p>
    <w:p w:rsidR="00000000" w:rsidDel="00000000" w:rsidP="00000000" w:rsidRDefault="00000000" w:rsidRPr="00000000" w14:paraId="0000003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37" w:line="276" w:lineRule="auto"/>
        <w:ind w:left="1440" w:right="36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to someone if something is bothering you. Listen to others if something is bothering them.</w:t>
      </w:r>
    </w:p>
    <w:p w:rsidR="00000000" w:rsidDel="00000000" w:rsidP="00000000" w:rsidRDefault="00000000" w:rsidRPr="00000000" w14:paraId="0000004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1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mindful of how your peers are feeling and respond appropriately if you think something is wrong (not everyone speaks up when something is bothering them).</w:t>
      </w:r>
    </w:p>
    <w:p w:rsidR="00000000" w:rsidDel="00000000" w:rsidP="00000000" w:rsidRDefault="00000000" w:rsidRPr="00000000" w14:paraId="0000004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3"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Get active - take up some form of physical activity every day, and encourage your peers to do the same. Play a sport, dance, go for a run.</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18"/>
        </w:tabs>
        <w:spacing w:after="0" w:before="0" w:line="276" w:lineRule="auto"/>
        <w:ind w:left="718" w:right="0" w:hanging="35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with different ideas and get to know people.</w:t>
      </w:r>
    </w:p>
    <w:p w:rsidR="00000000" w:rsidDel="00000000" w:rsidP="00000000" w:rsidRDefault="00000000" w:rsidRPr="00000000" w14:paraId="0000004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39"/>
        </w:tabs>
        <w:spacing w:after="0" w:before="38" w:line="276" w:lineRule="auto"/>
        <w:ind w:left="1439" w:right="0" w:hanging="35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Spend time with your peers and your teachers and find out who they are.</w:t>
      </w:r>
    </w:p>
    <w:p w:rsidR="00000000" w:rsidDel="00000000" w:rsidP="00000000" w:rsidRDefault="00000000" w:rsidRPr="00000000" w14:paraId="0000004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38" w:line="276" w:lineRule="auto"/>
        <w:ind w:left="1440" w:right="52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books, watch films, listen to music that you haven’t before. Share your experiences with others.</w:t>
      </w:r>
    </w:p>
    <w:p w:rsidR="00000000" w:rsidDel="00000000" w:rsidP="00000000" w:rsidRDefault="00000000" w:rsidRPr="00000000" w14:paraId="0000004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1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about and try to understand why there are similarities or differences between you and others at the University. This may lead you to examine your own beliefs, values, and understanding.</w:t>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18"/>
        </w:tabs>
        <w:spacing w:after="0" w:before="0" w:line="276" w:lineRule="auto"/>
        <w:ind w:left="718" w:right="0" w:hanging="35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initiative.</w:t>
      </w:r>
    </w:p>
    <w:p w:rsidR="00000000" w:rsidDel="00000000" w:rsidP="00000000" w:rsidRDefault="00000000" w:rsidRPr="00000000" w14:paraId="0000004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39"/>
        </w:tabs>
        <w:spacing w:after="0" w:before="38" w:line="276" w:lineRule="auto"/>
        <w:ind w:left="1439" w:right="0" w:hanging="35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Organise activities and clubs with others.</w:t>
      </w:r>
    </w:p>
    <w:p w:rsidR="00000000" w:rsidDel="00000000" w:rsidP="00000000" w:rsidRDefault="00000000" w:rsidRPr="00000000" w14:paraId="0000004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39"/>
        </w:tabs>
        <w:spacing w:after="0" w:before="38" w:line="276" w:lineRule="auto"/>
        <w:ind w:left="1439" w:right="0" w:hanging="35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workshops, seminars and events.</w:t>
      </w:r>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18"/>
        </w:tabs>
        <w:spacing w:after="0" w:before="38" w:line="276" w:lineRule="auto"/>
        <w:ind w:left="718" w:right="0" w:hanging="35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respectful, kind and fair to all members of the University community.</w:t>
      </w:r>
    </w:p>
    <w:p w:rsidR="00000000" w:rsidDel="00000000" w:rsidP="00000000" w:rsidRDefault="00000000" w:rsidRPr="00000000" w14:paraId="0000004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38" w:line="276" w:lineRule="auto"/>
        <w:ind w:left="1440" w:right="19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 all people the way you would like them to treat you. Be aware of how your actions affect those around you, and let this awareness guide your behaviour.</w:t>
      </w:r>
    </w:p>
    <w:p w:rsidR="00000000" w:rsidDel="00000000" w:rsidP="00000000" w:rsidRDefault="00000000" w:rsidRPr="00000000" w14:paraId="0000004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47"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Resolve differences through dialogue and negotiation. You do not have to agree with everyone about everything, and not everyone has to agree with you. Even in disagreement, be civil and friendly, and make an effort to understand others and to make yourself understood. This is of particular importance when speaking with the security, housekeeping or other support staff.</w:t>
      </w:r>
    </w:p>
    <w:p w:rsidR="00000000" w:rsidDel="00000000" w:rsidP="00000000" w:rsidRDefault="00000000" w:rsidRPr="00000000" w14:paraId="0000004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47" w:hanging="360"/>
        <w:jc w:val="left"/>
        <w:rPr>
          <w:u w:val="none"/>
        </w:rPr>
        <w:sectPr>
          <w:type w:val="nextPage"/>
          <w:pgSz w:h="15840" w:w="12240" w:orient="portrait"/>
          <w:pgMar w:bottom="1000" w:top="1380" w:left="1440" w:right="1440" w:header="0" w:footer="804"/>
        </w:sect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3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concepts are of particular importance and warrant further emphasis. These are ideas that we believe are essential for the University community to be able to achieve its educational goals and vision.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1" w:line="276" w:lineRule="auto"/>
        <w:ind w:left="720" w:right="84"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Inclusion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University is a space in which everyone can interact with others freely and openly. We discourage any behaviour that excludes other people such as speaking in a language that someone doesn’t understand, deliberately excluding people from activities, and making fun of others with the intention to exclude. Furthermore, inclusion is not just the mere absence of exclusion. It involves making active efforts to work out truly inclusive ways of organizing our social environment, and living with others. It becomes the responsibility of every student and member of the University to ensure that spaces, activities, events, classes etc. are as inclusive as possible.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Inclusion must be looked at from various angles, including, but not limited to, gender, caste, region, religion, language, socio-economic situations etc.</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1" w:line="276" w:lineRule="auto"/>
        <w:ind w:left="720" w:right="243"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Respect and Tolerance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any community as diverse as ours, disagreements and disputes will arise from time to time. While this is inevitable, what can set us apart as a community is the way that we respond to these situations. Courtesy, respect and a genuine desire to listen to and understand each other has to form the basis of any dispute resolution. Making this type of response a default takes time and practice, but the process starts with intent.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1" w:line="276" w:lineRule="auto"/>
        <w:ind w:left="720" w:right="75"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Safety and Well-being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are responsible for conducting yourself in ways that support the safety and well-being of every person in the community. This includes taking care of your health, not harming yourself or others, speaking up when you feel distressed, supporting others when they need help, and holding yourself and others accountable for abiding by norms and following rules.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23" w:hanging="360"/>
        <w:jc w:val="left"/>
        <w:rPr/>
        <w:sectPr>
          <w:type w:val="nextPage"/>
          <w:pgSz w:h="15840" w:w="12240" w:orient="portrait"/>
          <w:pgMar w:bottom="1000" w:top="1360" w:left="1440" w:right="1440" w:header="0" w:footer="804"/>
        </w:sect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Engagement and Participation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large part of your learning will happen outside of the classroom. At the University, we have the added advantage of a very diverse community that you can interact and engage with. However, while opportunities are plenty, your learning is directly proportional to your level of participation and contribution. Being an active part of clubs and committees, spending time with those who have had very different lives from yours, actively teaching others what you know or are good at etc. are just some of the ways in which you can contribute to the community.</w:t>
      </w:r>
    </w:p>
    <w:p w:rsidR="00000000" w:rsidDel="00000000" w:rsidP="00000000" w:rsidRDefault="00000000" w:rsidRPr="00000000" w14:paraId="00000057">
      <w:pPr>
        <w:pStyle w:val="Heading1"/>
        <w:spacing w:line="276" w:lineRule="auto"/>
        <w:rPr/>
      </w:pPr>
      <w:bookmarkStart w:colFirst="0" w:colLast="0" w:name="_heading=h.pa7wev8873t" w:id="5"/>
      <w:bookmarkEnd w:id="5"/>
      <w:r w:rsidDel="00000000" w:rsidR="00000000" w:rsidRPr="00000000">
        <w:rPr>
          <w:rtl w:val="0"/>
        </w:rPr>
        <w:t xml:space="preserve">Important Contacts and Links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specifies some of the offices that you may need to contact during your time on campus. This is not an exhaustive list. You will be given other email IDs to contact for specific issues or tasks. We expect that in any communication to these offices, you are clear and concise, and use language that is appropriate for official university communication. Please also ensure that you provide identifying details about yourself so that further communication or action is easy.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spacing w:line="276" w:lineRule="auto"/>
        <w:rPr>
          <w:highlight w:val="white"/>
        </w:rPr>
      </w:pPr>
      <w:r w:rsidDel="00000000" w:rsidR="00000000" w:rsidRPr="00000000">
        <w:rPr>
          <w:highlight w:val="white"/>
          <w:rtl w:val="0"/>
        </w:rPr>
        <w:t xml:space="preserve">Student Helpdesk</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sectPr>
          <w:type w:val="nextPage"/>
          <w:pgSz w:h="15840" w:w="12240" w:orient="portrait"/>
          <w:pgMar w:bottom="1000" w:top="1380" w:left="1440" w:right="1440" w:header="0" w:footer="804"/>
        </w:sect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student helpdesk is located </w:t>
      </w:r>
      <w:r w:rsidDel="00000000" w:rsidR="00000000" w:rsidRPr="00000000">
        <w:rPr>
          <w:highlight w:val="white"/>
          <w:rtl w:val="0"/>
        </w:rPr>
        <w:t xml:space="preserve">on the 1st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Floor. They can be contacted by email (</w:t>
      </w:r>
      <w:r w:rsidDel="00000000" w:rsidR="00000000" w:rsidRPr="00000000">
        <w:rPr>
          <w:b w:val="1"/>
          <w:color w:val="1155cc"/>
          <w:highlight w:val="white"/>
          <w:u w:val="none"/>
          <w:rtl w:val="0"/>
        </w:rPr>
        <w:t xml:space="preserve">studenthelpdesk@gmail.com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for issues related to scholarship, fees and payments, food scholarships etc.</w:t>
      </w:r>
    </w:p>
    <w:p w:rsidR="00000000" w:rsidDel="00000000" w:rsidP="00000000" w:rsidRDefault="00000000" w:rsidRPr="00000000" w14:paraId="0000005F">
      <w:pPr>
        <w:pStyle w:val="Heading2"/>
        <w:spacing w:before="60" w:line="276" w:lineRule="auto"/>
        <w:rPr>
          <w:highlight w:val="white"/>
        </w:rPr>
      </w:pPr>
      <w:r w:rsidDel="00000000" w:rsidR="00000000" w:rsidRPr="00000000">
        <w:rPr>
          <w:highlight w:val="white"/>
          <w:rtl w:val="0"/>
        </w:rPr>
        <w:t xml:space="preserve">Student Affairs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Student Affairs office is located on the </w:t>
      </w:r>
      <w:r w:rsidDel="00000000" w:rsidR="00000000" w:rsidRPr="00000000">
        <w:rPr>
          <w:highlight w:val="white"/>
          <w:rtl w:val="0"/>
        </w:rPr>
        <w:t xml:space="preserve">3rd</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floor. The team can be contacted by email (</w:t>
      </w:r>
      <w:hyperlink r:id="rId14">
        <w:r w:rsidDel="00000000" w:rsidR="00000000" w:rsidRPr="00000000">
          <w:rPr>
            <w:b w:val="1"/>
            <w:i w:val="0"/>
            <w:smallCaps w:val="0"/>
            <w:strike w:val="0"/>
            <w:color w:val="1154cc"/>
            <w:sz w:val="22"/>
            <w:szCs w:val="22"/>
            <w:highlight w:val="white"/>
            <w:u w:val="single"/>
            <w:vertAlign w:val="baseline"/>
            <w:rtl w:val="0"/>
          </w:rPr>
          <w:t xml:space="preserve">studentaffairs</w:t>
        </w:r>
      </w:hyperlink>
      <w:r w:rsidDel="00000000" w:rsidR="00000000" w:rsidRPr="00000000">
        <w:rPr>
          <w:b w:val="1"/>
          <w:color w:val="1154cc"/>
          <w:highlight w:val="white"/>
          <w:u w:val="single"/>
          <w:rtl w:val="0"/>
        </w:rPr>
        <w:t xml:space="preserve">oes@gmail.com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for matters related to non-academic activities and events on campus, including sports.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3">
      <w:pPr>
        <w:pStyle w:val="Heading2"/>
        <w:spacing w:line="276" w:lineRule="auto"/>
        <w:rPr>
          <w:highlight w:val="white"/>
        </w:rPr>
      </w:pPr>
      <w:r w:rsidDel="00000000" w:rsidR="00000000" w:rsidRPr="00000000">
        <w:rPr>
          <w:highlight w:val="white"/>
          <w:rtl w:val="0"/>
        </w:rPr>
        <w:t xml:space="preserve">Security Team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security team can be contacted via email (</w:t>
      </w:r>
      <w:r w:rsidDel="00000000" w:rsidR="00000000" w:rsidRPr="00000000">
        <w:rPr>
          <w:b w:val="1"/>
          <w:i w:val="0"/>
          <w:smallCaps w:val="0"/>
          <w:strike w:val="0"/>
          <w:color w:val="1154cc"/>
          <w:sz w:val="22"/>
          <w:szCs w:val="22"/>
          <w:highlight w:val="white"/>
          <w:u w:val="single"/>
          <w:vertAlign w:val="baseline"/>
          <w:rtl w:val="0"/>
        </w:rPr>
        <w:t xml:space="preserve">alertoes92@gmail.com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In case a phone conversation becomes necessary, the security phone number</w:t>
      </w:r>
      <w:r w:rsidDel="00000000" w:rsidR="00000000" w:rsidRPr="00000000">
        <w:rPr>
          <w:highlight w:val="white"/>
          <w:rtl w:val="0"/>
        </w:rPr>
        <w:t xml:space="preserve"> i</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 (9606666800).</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red"/>
          <w:u w:val="none"/>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red"/>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2"/>
        <w:spacing w:line="276" w:lineRule="auto"/>
        <w:rPr/>
      </w:pPr>
      <w:r w:rsidDel="00000000" w:rsidR="00000000" w:rsidRPr="00000000">
        <w:rPr>
          <w:rtl w:val="0"/>
        </w:rPr>
        <w:t xml:space="preserve">Infrastructure Team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 w:line="276" w:lineRule="auto"/>
        <w:ind w:left="0" w:right="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there are any infrastructure related issues or requests, the IMF team can be contacted via the Catalyst app. The app allows the team to monitor the process, ensure its completion, and coordinate with you. The app can be accessed via the play store on Android, the app store on iOS, or on the web at the link below</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1000" w:top="1380" w:left="1440" w:right="1440" w:header="0" w:footer="804"/>
        </w:sectPr>
      </w:pPr>
      <w:r w:rsidDel="00000000" w:rsidR="00000000" w:rsidRPr="00000000">
        <w:rPr>
          <w:rtl w:val="0"/>
        </w:rPr>
      </w:r>
    </w:p>
    <w:p w:rsidR="00000000" w:rsidDel="00000000" w:rsidP="00000000" w:rsidRDefault="00000000" w:rsidRPr="00000000" w14:paraId="0000006D">
      <w:pPr>
        <w:pStyle w:val="Heading1"/>
        <w:spacing w:line="276" w:lineRule="auto"/>
        <w:rPr/>
      </w:pPr>
      <w:bookmarkStart w:colFirst="0" w:colLast="0" w:name="_heading=h.s5y4nepjdbnh" w:id="6"/>
      <w:bookmarkEnd w:id="6"/>
      <w:r w:rsidDel="00000000" w:rsidR="00000000" w:rsidRPr="00000000">
        <w:rPr>
          <w:rtl w:val="0"/>
        </w:rPr>
        <w:t xml:space="preserve">Emergencies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2"/>
        <w:spacing w:before="1" w:line="276" w:lineRule="auto"/>
        <w:rPr/>
      </w:pPr>
      <w:r w:rsidDel="00000000" w:rsidR="00000000" w:rsidRPr="00000000">
        <w:rPr>
          <w:rtl w:val="0"/>
        </w:rPr>
        <w:t xml:space="preserve">General Emergencies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university-wide emergency number is (</w:t>
      </w:r>
      <w:r w:rsidDel="00000000" w:rsidR="00000000" w:rsidRPr="00000000">
        <w:rPr>
          <w:rtl w:val="0"/>
        </w:rPr>
        <w:t xml:space="preserve">6363302436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number is mana</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w:t>
      </w:r>
      <w:r w:rsidDel="00000000" w:rsidR="00000000" w:rsidRPr="00000000">
        <w:rPr>
          <w:rtl w:val="0"/>
        </w:rPr>
        <w:t xml:space="preserve">9:30 am to 6:00 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can be contacted for any type of emergency. The team will be able to assist you and contact other functions and response teams as necessary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76" w:lineRule="auto"/>
        <w:ind w:left="0" w:right="0" w:firstLine="0"/>
        <w:jc w:val="left"/>
        <w:rPr>
          <w:rFonts w:ascii="Arial" w:cs="Arial" w:eastAsia="Arial" w:hAnsi="Arial"/>
          <w:b w:val="0"/>
          <w:i w:val="0"/>
          <w:smallCaps w:val="0"/>
          <w:strike w:val="0"/>
          <w:color w:val="000000"/>
          <w:sz w:val="22"/>
          <w:szCs w:val="22"/>
          <w:highlight w:val="red"/>
          <w:u w:val="none"/>
          <w:vertAlign w:val="baseline"/>
        </w:rPr>
      </w:pPr>
      <w:r w:rsidDel="00000000" w:rsidR="00000000" w:rsidRPr="00000000">
        <w:rPr>
          <w:rtl w:val="0"/>
        </w:rPr>
      </w:r>
    </w:p>
    <w:p w:rsidR="00000000" w:rsidDel="00000000" w:rsidP="00000000" w:rsidRDefault="00000000" w:rsidRPr="00000000" w14:paraId="00000074">
      <w:pPr>
        <w:pStyle w:val="Heading2"/>
        <w:spacing w:line="276" w:lineRule="auto"/>
        <w:rPr>
          <w:highlight w:val="white"/>
        </w:rPr>
      </w:pPr>
      <w:r w:rsidDel="00000000" w:rsidR="00000000" w:rsidRPr="00000000">
        <w:rPr>
          <w:highlight w:val="white"/>
          <w:rtl w:val="0"/>
        </w:rPr>
        <w:t xml:space="preserve">Fire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76" w:lineRule="auto"/>
        <w:ind w:left="0" w:right="0" w:firstLine="0"/>
        <w:jc w:val="left"/>
        <w:rPr>
          <w:rFonts w:ascii="Arial" w:cs="Arial" w:eastAsia="Arial" w:hAnsi="Arial"/>
          <w:b w:val="0"/>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In case you see a fire, please follow the steps below:</w:t>
      </w:r>
    </w:p>
    <w:p w:rsidR="00000000" w:rsidDel="00000000" w:rsidP="00000000" w:rsidRDefault="00000000" w:rsidRPr="00000000" w14:paraId="000000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38" w:line="276" w:lineRule="auto"/>
        <w:ind w:left="720" w:right="193" w:hanging="360"/>
        <w:jc w:val="left"/>
        <w:rPr>
          <w:highlight w:val="whit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Immediately alert the general emergency number </w:t>
      </w:r>
      <w:r w:rsidDel="00000000" w:rsidR="00000000" w:rsidRPr="00000000">
        <w:rPr>
          <w:highlight w:val="white"/>
          <w:rtl w:val="0"/>
        </w:rPr>
        <w:t xml:space="preserve">(9980168618</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specifying the exact location of the fire. Information about the size and nature of the fire will be helpful if you are able to provide it.</w:t>
      </w:r>
    </w:p>
    <w:p w:rsidR="00000000" w:rsidDel="00000000" w:rsidP="00000000" w:rsidRDefault="00000000" w:rsidRPr="00000000"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254" w:hanging="360"/>
        <w:jc w:val="left"/>
        <w:rPr>
          <w:highlight w:val="whit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Alert those immediately around you, without causing panic. Some locations have a fire alarm that can be activated with the instructions printed on the alarm.</w:t>
      </w:r>
    </w:p>
    <w:p w:rsidR="00000000" w:rsidDel="00000000" w:rsidP="00000000" w:rsidRDefault="00000000" w:rsidRPr="00000000" w14:paraId="000000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205" w:hanging="360"/>
        <w:jc w:val="left"/>
        <w:rPr>
          <w:highlight w:val="white"/>
        </w:rPr>
        <w:sectPr>
          <w:type w:val="nextPage"/>
          <w:pgSz w:h="15840" w:w="12240" w:orient="portrait"/>
          <w:pgMar w:bottom="1000" w:top="1380" w:left="1440" w:right="1440" w:header="0" w:footer="804"/>
        </w:sect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Use the closest emergency staircase to exit the building and retreat to the nearest safe assembly area.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76" w:lineRule="auto"/>
        <w:ind w:left="0" w:right="0" w:firstLine="0"/>
        <w:jc w:val="left"/>
        <w:rPr>
          <w:b w:val="1"/>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Specific do’s and dont’s:</w:t>
      </w:r>
    </w:p>
    <w:p w:rsidR="00000000" w:rsidDel="00000000" w:rsidP="00000000" w:rsidRDefault="00000000" w:rsidRPr="00000000" w14:paraId="000000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38" w:line="276" w:lineRule="auto"/>
        <w:ind w:left="720" w:right="287" w:hanging="360"/>
        <w:jc w:val="left"/>
        <w:rPr>
          <w:highlight w:val="whit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Familiarize yourself with the buildings and spaces that you commonly use. You should know the location of the nearest staircase, fire extinguishers etc. Each floor of every building has the fire escape route and floor plan displayed clearly.</w:t>
      </w:r>
    </w:p>
    <w:p w:rsidR="00000000" w:rsidDel="00000000" w:rsidP="00000000" w:rsidRDefault="00000000" w:rsidRPr="00000000" w14:paraId="000000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s>
        <w:spacing w:after="0" w:before="0" w:line="276" w:lineRule="auto"/>
        <w:ind w:left="718" w:right="0" w:hanging="358"/>
        <w:jc w:val="left"/>
        <w:rPr>
          <w:highlight w:val="whit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 not use the lift in an emergency.</w:t>
      </w:r>
    </w:p>
    <w:p w:rsidR="00000000" w:rsidDel="00000000" w:rsidP="00000000" w:rsidRDefault="00000000" w:rsidRPr="00000000" w14:paraId="000000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38" w:line="276" w:lineRule="auto"/>
        <w:ind w:left="720" w:right="596" w:hanging="360"/>
        <w:jc w:val="left"/>
        <w:rPr>
          <w:highlight w:val="whit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 not attempt to douse the fire or use the fire extinguishers unless you have been specifically trained.</w:t>
      </w:r>
    </w:p>
    <w:p w:rsidR="00000000" w:rsidDel="00000000" w:rsidP="00000000" w:rsidRDefault="00000000" w:rsidRPr="00000000" w14:paraId="000000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58" w:hanging="360"/>
        <w:jc w:val="left"/>
        <w:rPr>
          <w:highlight w:val="whit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 not attempt to move people who are injured or people with special needs, unless you have been trained. Without training, you may cause them further harm.</w:t>
      </w:r>
    </w:p>
    <w:sectPr>
      <w:type w:val="nextPage"/>
      <w:pgSz w:h="15840" w:w="12240" w:orient="portrait"/>
      <w:pgMar w:bottom="1000" w:top="1660" w:left="1440" w:right="1440" w:header="0" w:footer="8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5765800</wp:posOffset>
              </wp:positionH>
              <wp:positionV relativeFrom="paragraph">
                <wp:posOffset>9398000</wp:posOffset>
              </wp:positionV>
              <wp:extent cx="228600" cy="191135"/>
              <wp:effectExtent b="0" l="0" r="0" t="0"/>
              <wp:wrapNone/>
              <wp:docPr id="900521309" name=""/>
              <a:graphic>
                <a:graphicData uri="http://schemas.microsoft.com/office/word/2010/wordprocessingShape">
                  <wps:wsp>
                    <wps:cNvSpPr/>
                    <wps:cNvPr id="2" name="Shape 2"/>
                    <wps:spPr>
                      <a:xfrm>
                        <a:off x="5236463" y="3689195"/>
                        <a:ext cx="219075" cy="181610"/>
                      </a:xfrm>
                      <a:prstGeom prst="rect">
                        <a:avLst/>
                      </a:prstGeom>
                      <a:noFill/>
                      <a:ln>
                        <a:noFill/>
                      </a:ln>
                    </wps:spPr>
                    <wps:txbx>
                      <w:txbxContent>
                        <w:p w:rsidR="00000000" w:rsidDel="00000000" w:rsidP="00000000" w:rsidRDefault="00000000" w:rsidRPr="00000000">
                          <w:pPr>
                            <w:spacing w:after="0" w:before="12.999999523162842" w:line="240"/>
                            <w:ind w:left="2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5765800</wp:posOffset>
              </wp:positionH>
              <wp:positionV relativeFrom="paragraph">
                <wp:posOffset>9398000</wp:posOffset>
              </wp:positionV>
              <wp:extent cx="228600" cy="191135"/>
              <wp:effectExtent b="0" l="0" r="0" t="0"/>
              <wp:wrapNone/>
              <wp:docPr id="90052130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8600" cy="1911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0"/>
        <w:i w:val="0"/>
        <w:sz w:val="22"/>
        <w:szCs w:val="22"/>
      </w:rPr>
    </w:lvl>
    <w:lvl w:ilvl="1">
      <w:start w:val="0"/>
      <w:numFmt w:val="bullet"/>
      <w:lvlText w:val="•"/>
      <w:lvlJc w:val="left"/>
      <w:pPr>
        <w:ind w:left="1584" w:hanging="360"/>
      </w:pPr>
      <w:rPr/>
    </w:lvl>
    <w:lvl w:ilvl="2">
      <w:start w:val="0"/>
      <w:numFmt w:val="bullet"/>
      <w:lvlText w:val="•"/>
      <w:lvlJc w:val="left"/>
      <w:pPr>
        <w:ind w:left="2448" w:hanging="360"/>
      </w:pPr>
      <w:rPr/>
    </w:lvl>
    <w:lvl w:ilvl="3">
      <w:start w:val="0"/>
      <w:numFmt w:val="bullet"/>
      <w:lvlText w:val="•"/>
      <w:lvlJc w:val="left"/>
      <w:pPr>
        <w:ind w:left="3312" w:hanging="360"/>
      </w:pPr>
      <w:rPr/>
    </w:lvl>
    <w:lvl w:ilvl="4">
      <w:start w:val="0"/>
      <w:numFmt w:val="bullet"/>
      <w:lvlText w:val="•"/>
      <w:lvlJc w:val="left"/>
      <w:pPr>
        <w:ind w:left="4176" w:hanging="360"/>
      </w:pPr>
      <w:rPr/>
    </w:lvl>
    <w:lvl w:ilvl="5">
      <w:start w:val="0"/>
      <w:numFmt w:val="bullet"/>
      <w:lvlText w:val="•"/>
      <w:lvlJc w:val="left"/>
      <w:pPr>
        <w:ind w:left="5040" w:hanging="360"/>
      </w:pPr>
      <w:rPr/>
    </w:lvl>
    <w:lvl w:ilvl="6">
      <w:start w:val="0"/>
      <w:numFmt w:val="bullet"/>
      <w:lvlText w:val="•"/>
      <w:lvlJc w:val="left"/>
      <w:pPr>
        <w:ind w:left="5904" w:hanging="360"/>
      </w:pPr>
      <w:rPr/>
    </w:lvl>
    <w:lvl w:ilvl="7">
      <w:start w:val="0"/>
      <w:numFmt w:val="bullet"/>
      <w:lvlText w:val="•"/>
      <w:lvlJc w:val="left"/>
      <w:pPr>
        <w:ind w:left="6768" w:hanging="360"/>
      </w:pPr>
      <w:rPr/>
    </w:lvl>
    <w:lvl w:ilvl="8">
      <w:start w:val="0"/>
      <w:numFmt w:val="bullet"/>
      <w:lvlText w:val="•"/>
      <w:lvlJc w:val="left"/>
      <w:pPr>
        <w:ind w:left="7632" w:hanging="360"/>
      </w:pPr>
      <w:rPr/>
    </w:lvl>
  </w:abstractNum>
  <w:abstractNum w:abstractNumId="4">
    <w:lvl w:ilvl="0">
      <w:start w:val="1"/>
      <w:numFmt w:val="decimal"/>
      <w:lvlText w:val="%1."/>
      <w:lvlJc w:val="left"/>
      <w:pPr>
        <w:ind w:left="720" w:hanging="360"/>
      </w:pPr>
      <w:rPr>
        <w:rFonts w:ascii="Arial" w:cs="Arial" w:eastAsia="Arial" w:hAnsi="Arial"/>
        <w:b w:val="0"/>
        <w:i w:val="0"/>
        <w:sz w:val="22"/>
        <w:szCs w:val="22"/>
      </w:rPr>
    </w:lvl>
    <w:lvl w:ilvl="1">
      <w:start w:val="0"/>
      <w:numFmt w:val="bullet"/>
      <w:lvlText w:val="•"/>
      <w:lvlJc w:val="left"/>
      <w:pPr>
        <w:ind w:left="1584" w:hanging="360"/>
      </w:pPr>
      <w:rPr/>
    </w:lvl>
    <w:lvl w:ilvl="2">
      <w:start w:val="0"/>
      <w:numFmt w:val="bullet"/>
      <w:lvlText w:val="•"/>
      <w:lvlJc w:val="left"/>
      <w:pPr>
        <w:ind w:left="2448" w:hanging="360"/>
      </w:pPr>
      <w:rPr/>
    </w:lvl>
    <w:lvl w:ilvl="3">
      <w:start w:val="0"/>
      <w:numFmt w:val="bullet"/>
      <w:lvlText w:val="•"/>
      <w:lvlJc w:val="left"/>
      <w:pPr>
        <w:ind w:left="3312" w:hanging="360"/>
      </w:pPr>
      <w:rPr/>
    </w:lvl>
    <w:lvl w:ilvl="4">
      <w:start w:val="0"/>
      <w:numFmt w:val="bullet"/>
      <w:lvlText w:val="•"/>
      <w:lvlJc w:val="left"/>
      <w:pPr>
        <w:ind w:left="4176" w:hanging="360"/>
      </w:pPr>
      <w:rPr/>
    </w:lvl>
    <w:lvl w:ilvl="5">
      <w:start w:val="0"/>
      <w:numFmt w:val="bullet"/>
      <w:lvlText w:val="•"/>
      <w:lvlJc w:val="left"/>
      <w:pPr>
        <w:ind w:left="5040" w:hanging="360"/>
      </w:pPr>
      <w:rPr/>
    </w:lvl>
    <w:lvl w:ilvl="6">
      <w:start w:val="0"/>
      <w:numFmt w:val="bullet"/>
      <w:lvlText w:val="•"/>
      <w:lvlJc w:val="left"/>
      <w:pPr>
        <w:ind w:left="5904" w:hanging="360"/>
      </w:pPr>
      <w:rPr/>
    </w:lvl>
    <w:lvl w:ilvl="7">
      <w:start w:val="0"/>
      <w:numFmt w:val="bullet"/>
      <w:lvlText w:val="•"/>
      <w:lvlJc w:val="left"/>
      <w:pPr>
        <w:ind w:left="6768" w:hanging="360"/>
      </w:pPr>
      <w:rPr/>
    </w:lvl>
    <w:lvl w:ilvl="8">
      <w:start w:val="0"/>
      <w:numFmt w:val="bullet"/>
      <w:lvlText w:val="•"/>
      <w:lvlJc w:val="left"/>
      <w:pPr>
        <w:ind w:left="7632" w:hanging="360"/>
      </w:pPr>
      <w:rPr/>
    </w:lvl>
  </w:abstractNum>
  <w:abstractNum w:abstractNumId="5">
    <w:lvl w:ilvl="0">
      <w:start w:val="0"/>
      <w:numFmt w:val="bullet"/>
      <w:lvlText w:val="●"/>
      <w:lvlJc w:val="left"/>
      <w:pPr>
        <w:ind w:left="720" w:hanging="360"/>
      </w:pPr>
      <w:rPr>
        <w:rFonts w:ascii="Arial" w:cs="Arial" w:eastAsia="Arial" w:hAnsi="Arial"/>
        <w:b w:val="0"/>
        <w:i w:val="0"/>
        <w:sz w:val="22"/>
        <w:szCs w:val="22"/>
      </w:rPr>
    </w:lvl>
    <w:lvl w:ilvl="1">
      <w:start w:val="0"/>
      <w:numFmt w:val="bullet"/>
      <w:lvlText w:val="•"/>
      <w:lvlJc w:val="left"/>
      <w:pPr>
        <w:ind w:left="1584" w:hanging="360"/>
      </w:pPr>
      <w:rPr/>
    </w:lvl>
    <w:lvl w:ilvl="2">
      <w:start w:val="0"/>
      <w:numFmt w:val="bullet"/>
      <w:lvlText w:val="•"/>
      <w:lvlJc w:val="left"/>
      <w:pPr>
        <w:ind w:left="2448" w:hanging="360"/>
      </w:pPr>
      <w:rPr/>
    </w:lvl>
    <w:lvl w:ilvl="3">
      <w:start w:val="0"/>
      <w:numFmt w:val="bullet"/>
      <w:lvlText w:val="•"/>
      <w:lvlJc w:val="left"/>
      <w:pPr>
        <w:ind w:left="3312" w:hanging="360"/>
      </w:pPr>
      <w:rPr/>
    </w:lvl>
    <w:lvl w:ilvl="4">
      <w:start w:val="0"/>
      <w:numFmt w:val="bullet"/>
      <w:lvlText w:val="•"/>
      <w:lvlJc w:val="left"/>
      <w:pPr>
        <w:ind w:left="4176" w:hanging="360"/>
      </w:pPr>
      <w:rPr/>
    </w:lvl>
    <w:lvl w:ilvl="5">
      <w:start w:val="0"/>
      <w:numFmt w:val="bullet"/>
      <w:lvlText w:val="•"/>
      <w:lvlJc w:val="left"/>
      <w:pPr>
        <w:ind w:left="5040" w:hanging="360"/>
      </w:pPr>
      <w:rPr/>
    </w:lvl>
    <w:lvl w:ilvl="6">
      <w:start w:val="0"/>
      <w:numFmt w:val="bullet"/>
      <w:lvlText w:val="•"/>
      <w:lvlJc w:val="left"/>
      <w:pPr>
        <w:ind w:left="5904" w:hanging="360"/>
      </w:pPr>
      <w:rPr/>
    </w:lvl>
    <w:lvl w:ilvl="7">
      <w:start w:val="0"/>
      <w:numFmt w:val="bullet"/>
      <w:lvlText w:val="•"/>
      <w:lvlJc w:val="left"/>
      <w:pPr>
        <w:ind w:left="6768" w:hanging="360"/>
      </w:pPr>
      <w:rPr/>
    </w:lvl>
    <w:lvl w:ilvl="8">
      <w:start w:val="0"/>
      <w:numFmt w:val="bullet"/>
      <w:lvlText w:val="•"/>
      <w:lvlJc w:val="left"/>
      <w:pPr>
        <w:ind w:left="7632" w:hanging="360"/>
      </w:pPr>
      <w:rPr/>
    </w:lvl>
  </w:abstractNum>
  <w:abstractNum w:abstractNumId="6">
    <w:lvl w:ilvl="0">
      <w:start w:val="1"/>
      <w:numFmt w:val="decimal"/>
      <w:lvlText w:val="%1."/>
      <w:lvlJc w:val="left"/>
      <w:pPr>
        <w:ind w:left="720" w:hanging="360"/>
      </w:pPr>
      <w:rPr>
        <w:rFonts w:ascii="Arial" w:cs="Arial" w:eastAsia="Arial" w:hAnsi="Arial"/>
        <w:b w:val="0"/>
        <w:i w:val="0"/>
        <w:sz w:val="22"/>
        <w:szCs w:val="22"/>
      </w:rPr>
    </w:lvl>
    <w:lvl w:ilvl="1">
      <w:start w:val="0"/>
      <w:numFmt w:val="bullet"/>
      <w:lvlText w:val="○"/>
      <w:lvlJc w:val="left"/>
      <w:pPr>
        <w:ind w:left="1440" w:hanging="360"/>
      </w:pPr>
      <w:rPr>
        <w:rFonts w:ascii="Arial" w:cs="Arial" w:eastAsia="Arial" w:hAnsi="Arial"/>
        <w:b w:val="0"/>
        <w:i w:val="0"/>
        <w:sz w:val="22"/>
        <w:szCs w:val="22"/>
      </w:rPr>
    </w:lvl>
    <w:lvl w:ilvl="2">
      <w:start w:val="0"/>
      <w:numFmt w:val="bullet"/>
      <w:lvlText w:val="•"/>
      <w:lvlJc w:val="left"/>
      <w:pPr>
        <w:ind w:left="2320" w:hanging="360"/>
      </w:pPr>
      <w:rPr/>
    </w:lvl>
    <w:lvl w:ilvl="3">
      <w:start w:val="0"/>
      <w:numFmt w:val="bullet"/>
      <w:lvlText w:val="•"/>
      <w:lvlJc w:val="left"/>
      <w:pPr>
        <w:ind w:left="3200" w:hanging="360"/>
      </w:pPr>
      <w:rPr/>
    </w:lvl>
    <w:lvl w:ilvl="4">
      <w:start w:val="0"/>
      <w:numFmt w:val="bullet"/>
      <w:lvlText w:val="•"/>
      <w:lvlJc w:val="left"/>
      <w:pPr>
        <w:ind w:left="4080" w:hanging="360"/>
      </w:pPr>
      <w:rPr/>
    </w:lvl>
    <w:lvl w:ilvl="5">
      <w:start w:val="0"/>
      <w:numFmt w:val="bullet"/>
      <w:lvlText w:val="•"/>
      <w:lvlJc w:val="left"/>
      <w:pPr>
        <w:ind w:left="4960" w:hanging="360"/>
      </w:pPr>
      <w:rPr/>
    </w:lvl>
    <w:lvl w:ilvl="6">
      <w:start w:val="0"/>
      <w:numFmt w:val="bullet"/>
      <w:lvlText w:val="•"/>
      <w:lvlJc w:val="left"/>
      <w:pPr>
        <w:ind w:left="5840" w:hanging="360"/>
      </w:pPr>
      <w:rPr/>
    </w:lvl>
    <w:lvl w:ilvl="7">
      <w:start w:val="0"/>
      <w:numFmt w:val="bullet"/>
      <w:lvlText w:val="•"/>
      <w:lvlJc w:val="left"/>
      <w:pPr>
        <w:ind w:left="6720" w:hanging="360"/>
      </w:pPr>
      <w:rPr/>
    </w:lvl>
    <w:lvl w:ilvl="8">
      <w:start w:val="0"/>
      <w:numFmt w:val="bullet"/>
      <w:lvlText w:val="•"/>
      <w:lvlJc w:val="left"/>
      <w:pPr>
        <w:ind w:left="7600" w:hanging="360"/>
      </w:pPr>
      <w:rPr/>
    </w:lvl>
  </w:abstractNum>
  <w:abstractNum w:abstractNumId="7">
    <w:lvl w:ilvl="0">
      <w:start w:val="0"/>
      <w:numFmt w:val="bullet"/>
      <w:lvlText w:val="●"/>
      <w:lvlJc w:val="left"/>
      <w:pPr>
        <w:ind w:left="720" w:hanging="360"/>
      </w:pPr>
      <w:rPr>
        <w:rFonts w:ascii="Arial" w:cs="Arial" w:eastAsia="Arial" w:hAnsi="Arial"/>
        <w:b w:val="0"/>
        <w:i w:val="0"/>
        <w:sz w:val="22"/>
        <w:szCs w:val="22"/>
      </w:rPr>
    </w:lvl>
    <w:lvl w:ilvl="1">
      <w:start w:val="0"/>
      <w:numFmt w:val="bullet"/>
      <w:lvlText w:val="•"/>
      <w:lvlJc w:val="left"/>
      <w:pPr>
        <w:ind w:left="1584" w:hanging="360"/>
      </w:pPr>
      <w:rPr/>
    </w:lvl>
    <w:lvl w:ilvl="2">
      <w:start w:val="0"/>
      <w:numFmt w:val="bullet"/>
      <w:lvlText w:val="•"/>
      <w:lvlJc w:val="left"/>
      <w:pPr>
        <w:ind w:left="2448" w:hanging="360"/>
      </w:pPr>
      <w:rPr/>
    </w:lvl>
    <w:lvl w:ilvl="3">
      <w:start w:val="0"/>
      <w:numFmt w:val="bullet"/>
      <w:lvlText w:val="•"/>
      <w:lvlJc w:val="left"/>
      <w:pPr>
        <w:ind w:left="3312" w:hanging="360"/>
      </w:pPr>
      <w:rPr/>
    </w:lvl>
    <w:lvl w:ilvl="4">
      <w:start w:val="0"/>
      <w:numFmt w:val="bullet"/>
      <w:lvlText w:val="•"/>
      <w:lvlJc w:val="left"/>
      <w:pPr>
        <w:ind w:left="4176" w:hanging="360"/>
      </w:pPr>
      <w:rPr/>
    </w:lvl>
    <w:lvl w:ilvl="5">
      <w:start w:val="0"/>
      <w:numFmt w:val="bullet"/>
      <w:lvlText w:val="•"/>
      <w:lvlJc w:val="left"/>
      <w:pPr>
        <w:ind w:left="5040" w:hanging="360"/>
      </w:pPr>
      <w:rPr/>
    </w:lvl>
    <w:lvl w:ilvl="6">
      <w:start w:val="0"/>
      <w:numFmt w:val="bullet"/>
      <w:lvlText w:val="•"/>
      <w:lvlJc w:val="left"/>
      <w:pPr>
        <w:ind w:left="5904" w:hanging="360"/>
      </w:pPr>
      <w:rPr/>
    </w:lvl>
    <w:lvl w:ilvl="7">
      <w:start w:val="0"/>
      <w:numFmt w:val="bullet"/>
      <w:lvlText w:val="•"/>
      <w:lvlJc w:val="left"/>
      <w:pPr>
        <w:ind w:left="6768" w:hanging="360"/>
      </w:pPr>
      <w:rPr/>
    </w:lvl>
    <w:lvl w:ilvl="8">
      <w:start w:val="0"/>
      <w:numFmt w:val="bullet"/>
      <w:lvlText w:val="•"/>
      <w:lvlJc w:val="left"/>
      <w:pPr>
        <w:ind w:left="763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pPr>
    <w:rPr>
      <w:sz w:val="40"/>
      <w:szCs w:val="40"/>
    </w:rPr>
  </w:style>
  <w:style w:type="paragraph" w:styleId="Heading2">
    <w:name w:val="heading 2"/>
    <w:basedOn w:val="Normal"/>
    <w:next w:val="Normal"/>
    <w:pPr/>
    <w:rPr>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jc w:val="center"/>
    </w:pPr>
    <w:rPr>
      <w:sz w:val="52"/>
      <w:szCs w:val="5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60"/>
      <w:outlineLvl w:val="0"/>
    </w:pPr>
    <w:rPr>
      <w:sz w:val="40"/>
      <w:szCs w:val="40"/>
    </w:rPr>
  </w:style>
  <w:style w:type="paragraph" w:styleId="Heading2">
    <w:name w:val="heading 2"/>
    <w:basedOn w:val="Normal"/>
    <w:uiPriority w:val="9"/>
    <w:unhideWhenUsed w:val="1"/>
    <w:qFormat w:val="1"/>
    <w:pPr>
      <w:outlineLvl w:val="1"/>
    </w:pPr>
    <w:rPr>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spacing w:before="60"/>
    </w:pPr>
    <w:rPr>
      <w:rFonts w:ascii="Arial" w:cs="Arial" w:eastAsia="Arial" w:hAnsi="Arial"/>
      <w:b w:val="1"/>
      <w:bCs w:val="1"/>
      <w:sz w:val="36"/>
      <w:szCs w:val="36"/>
    </w:rPr>
  </w:style>
  <w:style w:type="paragraph" w:styleId="BodyText">
    <w:name w:val="Body Text"/>
    <w:basedOn w:val="Normal"/>
    <w:uiPriority w:val="1"/>
    <w:qFormat w:val="1"/>
  </w:style>
  <w:style w:type="paragraph" w:styleId="Title">
    <w:name w:val="Title"/>
    <w:basedOn w:val="Normal"/>
    <w:uiPriority w:val="10"/>
    <w:qFormat w:val="1"/>
    <w:pPr>
      <w:spacing w:before="1"/>
      <w:jc w:val="center"/>
    </w:pPr>
    <w:rPr>
      <w:sz w:val="52"/>
      <w:szCs w:val="52"/>
    </w:rPr>
  </w:style>
  <w:style w:type="paragraph" w:styleId="ListParagraph">
    <w:name w:val="List Paragraph"/>
    <w:basedOn w:val="Normal"/>
    <w:uiPriority w:val="1"/>
    <w:qFormat w:val="1"/>
    <w:pPr>
      <w:ind w:left="72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in.linkedin.com/company/oceanik-education-society?utm_source=chatgpt.com" TargetMode="External"/><Relationship Id="rId10" Type="http://schemas.openxmlformats.org/officeDocument/2006/relationships/hyperlink" Target="https://in.linkedin.com/company/oceanik-education-society?utm_source=chatgpt.com" TargetMode="External"/><Relationship Id="rId13" Type="http://schemas.openxmlformats.org/officeDocument/2006/relationships/hyperlink" Target="https://www.oceanikcharity.org/" TargetMode="External"/><Relationship Id="rId12" Type="http://schemas.openxmlformats.org/officeDocument/2006/relationships/hyperlink" Target="https://www.oceanik.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ceanikcharity.org/?utm_source=chatgpt.com" TargetMode="External"/><Relationship Id="rId14" Type="http://schemas.openxmlformats.org/officeDocument/2006/relationships/hyperlink" Target="mailto:studentaffairs@apu.edu.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iDm5yxfaf6n0iYMGX+WBHA8KZQ==">CgMxLjAyDmguZGc4dThiMWVlNWJkMg5oLms5cnJhZXhzaWF6cDIOaC41dWY5YzJkYnVlczcyDmguaXpsNnJsdWl4NGV6Mg5oLnJ4ejRkZGQ1amJsdTINaC5wYTd3ZXY4ODczdDIOaC5zNXk0bmVwamRibmg4AHIhMS1HWldTOGU5MXNwY2lqdjM0QzRoNTdUVXlZUDZyQWl1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2025-04-30T04:38:00Z</dcterms:created>
  <dc:creator>SYSTEM 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Producer">
    <vt:lpwstr>Skia/PDF m117 Google Docs Renderer</vt:lpwstr>
  </property>
  <property fmtid="{D5CDD505-2E9C-101B-9397-08002B2CF9AE}" pid="4" name="LastSaved">
    <vt:filetime>2025-04-30T00:00:00Z</vt:filetime>
  </property>
</Properties>
</file>